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A7ACFF" w14:textId="77777777" w:rsidR="003B672E" w:rsidRPr="003B672E" w:rsidRDefault="003B672E" w:rsidP="003B672E">
      <w:pPr>
        <w:widowControl/>
        <w:suppressAutoHyphens w:val="0"/>
        <w:autoSpaceDE w:val="0"/>
        <w:spacing w:before="120" w:after="120" w:line="276" w:lineRule="auto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3B672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Załącznik nr 3</w:t>
      </w:r>
      <w:r w:rsidRPr="003B672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Pr="003B672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Specyfikacji Warunków Zamówienia</w:t>
      </w:r>
    </w:p>
    <w:p w14:paraId="74A46609" w14:textId="77777777" w:rsidR="003B672E" w:rsidRPr="003B672E" w:rsidRDefault="003B672E" w:rsidP="003B672E">
      <w:pPr>
        <w:widowControl/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1" w:color="auto"/>
        </w:pBdr>
        <w:tabs>
          <w:tab w:val="left" w:pos="1843"/>
        </w:tabs>
        <w:suppressAutoHyphens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3B672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Wykonawca</w:t>
      </w:r>
      <w:r w:rsidRPr="003B672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(nazwa firmy lub imię i nazwisko, adres, NIP, REGON):</w:t>
      </w:r>
    </w:p>
    <w:p w14:paraId="61EB5856" w14:textId="77777777" w:rsidR="003B672E" w:rsidRPr="003B672E" w:rsidRDefault="003B672E" w:rsidP="003B672E">
      <w:pPr>
        <w:widowControl/>
        <w:tabs>
          <w:tab w:val="left" w:pos="1843"/>
        </w:tabs>
        <w:suppressAutoHyphens w:val="0"/>
        <w:spacing w:before="120"/>
        <w:rPr>
          <w:rFonts w:ascii="Verdana" w:eastAsia="Times New Roman" w:hAnsi="Verdana" w:cs="Tahoma"/>
          <w:kern w:val="0"/>
          <w:sz w:val="18"/>
          <w:szCs w:val="18"/>
          <w:lang w:eastAsia="pl-PL" w:bidi="ar-SA"/>
        </w:rPr>
      </w:pPr>
    </w:p>
    <w:p w14:paraId="1CA8B8D5" w14:textId="77777777" w:rsidR="003B672E" w:rsidRPr="003B672E" w:rsidRDefault="003B672E" w:rsidP="003B672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3B672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Oświadczenie Wykonawcy</w:t>
      </w:r>
      <w:r w:rsidRPr="003B672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  <w:t>o niepodleganiu wykluczeniu oraz spełnianiu warunków udziału w postępowaniu</w:t>
      </w:r>
    </w:p>
    <w:p w14:paraId="0FC771D6" w14:textId="77777777" w:rsidR="003B672E" w:rsidRPr="003B672E" w:rsidRDefault="003B672E" w:rsidP="003B672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3B672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składane na podstawie art. 125 ust. 1 ustawy z dnia 11 września 2019 r.</w:t>
      </w:r>
      <w:r w:rsidRPr="003B672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  <w:t>– Prawo zamówień publicznych (zwanej dalej ustawą Pzp) i art. 7 ust. 1 ustawy z dnia 13 kwietnia 2022 r.</w:t>
      </w:r>
    </w:p>
    <w:p w14:paraId="7166E9E4" w14:textId="77777777" w:rsidR="003B672E" w:rsidRDefault="003B672E" w:rsidP="003B672E">
      <w:pPr>
        <w:spacing w:before="36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3B672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 potrzeby postępowania o udzielenie zamówienia publicznego pn.</w:t>
      </w:r>
      <w:r w:rsidRPr="003B672E">
        <w:rPr>
          <w:rFonts w:ascii="Verdana" w:eastAsia="Times New Roman" w:hAnsi="Verdana" w:cs="Times New Roman"/>
          <w:b/>
          <w:bCs/>
          <w:color w:val="000000"/>
          <w:kern w:val="2"/>
          <w:sz w:val="22"/>
          <w:szCs w:val="22"/>
          <w:lang w:eastAsia="pl-PL"/>
        </w:rPr>
        <w:t xml:space="preserve"> </w:t>
      </w:r>
      <w:r w:rsidRPr="003B672E">
        <w:rPr>
          <w:rFonts w:ascii="Verdana" w:eastAsia="Times New Roman" w:hAnsi="Verdana" w:cs="Times New Roman"/>
          <w:b/>
          <w:bCs/>
          <w:iCs/>
          <w:color w:val="000000"/>
          <w:kern w:val="2"/>
          <w:sz w:val="22"/>
          <w:szCs w:val="22"/>
          <w:lang w:eastAsia="pl-PL"/>
        </w:rPr>
        <w:t>Budowa obwodnicy Kiełczowa w śladzie ulicy Kawowej wraz z budową drogi dla pieszych i rowerów w m. Kiełczów (na odcinku od ul. Łąkowej do ul. Wiśniowej)</w:t>
      </w:r>
      <w:r w:rsidRPr="003B672E">
        <w:rPr>
          <w:rFonts w:ascii="Verdana" w:eastAsia="Times New Roman" w:hAnsi="Verdana" w:cs="Times New Roman"/>
          <w:b/>
          <w:bCs/>
          <w:color w:val="000000"/>
          <w:kern w:val="2"/>
          <w:sz w:val="22"/>
          <w:szCs w:val="22"/>
          <w:lang w:eastAsia="pl-PL"/>
        </w:rPr>
        <w:t xml:space="preserve"> [ZP.271.73.2025.AW]</w:t>
      </w:r>
      <w:r w:rsidRPr="003B672E">
        <w:rPr>
          <w:rFonts w:ascii="Verdana" w:hAnsi="Verdana" w:cs="Tahoma"/>
          <w:b/>
          <w:kern w:val="2"/>
          <w:sz w:val="22"/>
          <w:szCs w:val="22"/>
        </w:rPr>
        <w:t xml:space="preserve">, </w:t>
      </w:r>
      <w:r w:rsidRPr="003B672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oświadczam, co następuje:</w:t>
      </w:r>
    </w:p>
    <w:p w14:paraId="40FE94E9" w14:textId="77777777" w:rsidR="00F247FE" w:rsidRPr="00F247FE" w:rsidRDefault="00F247FE" w:rsidP="00F247FE">
      <w:pPr>
        <w:widowControl/>
        <w:numPr>
          <w:ilvl w:val="0"/>
          <w:numId w:val="7"/>
        </w:numPr>
        <w:suppressAutoHyphens w:val="0"/>
        <w:spacing w:before="120" w:after="120" w:line="276" w:lineRule="auto"/>
        <w:ind w:left="284" w:hanging="284"/>
        <w:rPr>
          <w:rFonts w:ascii="Verdana" w:hAnsi="Verdana" w:cs="Tahoma"/>
          <w:kern w:val="2"/>
          <w:sz w:val="22"/>
          <w:szCs w:val="22"/>
        </w:rPr>
      </w:pPr>
      <w:r w:rsidRPr="00F247FE">
        <w:rPr>
          <w:rFonts w:ascii="Verdana" w:hAnsi="Verdana" w:cs="Tahoma"/>
          <w:kern w:val="2"/>
          <w:sz w:val="22"/>
          <w:szCs w:val="22"/>
        </w:rPr>
        <w:t>Oświadczam, że nie podlegam wykluczeniu z postępowania na podstawie art. 108 ust. 1 pkt 1 – 6 ustawy Pzp.</w:t>
      </w:r>
    </w:p>
    <w:p w14:paraId="01A39334" w14:textId="77777777" w:rsidR="00F247FE" w:rsidRPr="00F247FE" w:rsidRDefault="00F247FE" w:rsidP="00F247FE">
      <w:pPr>
        <w:widowControl/>
        <w:numPr>
          <w:ilvl w:val="1"/>
          <w:numId w:val="8"/>
        </w:numPr>
        <w:suppressAutoHyphens w:val="0"/>
        <w:spacing w:before="120" w:after="120" w:line="276" w:lineRule="auto"/>
        <w:ind w:left="567" w:hanging="567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F247F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(tj. Dz. U. z 2025 r. poz. 514).</w:t>
      </w:r>
    </w:p>
    <w:p w14:paraId="7B52DC39" w14:textId="77777777" w:rsidR="00F247FE" w:rsidRPr="00F247FE" w:rsidRDefault="00F247FE" w:rsidP="00F247FE">
      <w:pPr>
        <w:widowControl/>
        <w:numPr>
          <w:ilvl w:val="0"/>
          <w:numId w:val="7"/>
        </w:numPr>
        <w:suppressAutoHyphens w:val="0"/>
        <w:spacing w:before="120" w:after="120" w:line="276" w:lineRule="auto"/>
        <w:ind w:left="284" w:hanging="284"/>
        <w:rPr>
          <w:rFonts w:ascii="Verdana" w:hAnsi="Verdana" w:cs="Tahoma"/>
          <w:kern w:val="2"/>
          <w:sz w:val="22"/>
          <w:szCs w:val="22"/>
        </w:rPr>
      </w:pPr>
      <w:r w:rsidRPr="00F247FE">
        <w:rPr>
          <w:rFonts w:ascii="Verdana" w:hAnsi="Verdana" w:cs="Tahoma"/>
          <w:kern w:val="2"/>
          <w:sz w:val="22"/>
          <w:szCs w:val="22"/>
        </w:rPr>
        <w:t>Oświadczam, że nie podlegam wykluczeniu z postępowania na podstawie art. 109 ust. 1 pkt 4 ustawy Pzp.</w:t>
      </w:r>
    </w:p>
    <w:p w14:paraId="34D7689A" w14:textId="77777777" w:rsidR="00F247FE" w:rsidRPr="00F247FE" w:rsidRDefault="00F247FE" w:rsidP="00F247FE">
      <w:pPr>
        <w:widowControl/>
        <w:numPr>
          <w:ilvl w:val="0"/>
          <w:numId w:val="7"/>
        </w:numPr>
        <w:tabs>
          <w:tab w:val="left" w:pos="2552"/>
          <w:tab w:val="left" w:pos="7655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kern w:val="2"/>
          <w:sz w:val="22"/>
          <w:szCs w:val="22"/>
        </w:rPr>
      </w:pPr>
      <w:r w:rsidRPr="00F247FE">
        <w:rPr>
          <w:rFonts w:ascii="Verdana" w:hAnsi="Verdana" w:cs="Tahoma"/>
          <w:kern w:val="2"/>
          <w:sz w:val="22"/>
          <w:szCs w:val="22"/>
        </w:rPr>
        <w:t>Oświadczam, że zachodzą w stosunku do mnie podstawy wykluczenia z postępowania na podstawie art.</w:t>
      </w:r>
      <w:r w:rsidRPr="00F247FE">
        <w:rPr>
          <w:rFonts w:ascii="Verdana" w:hAnsi="Verdana" w:cs="Tahoma"/>
          <w:kern w:val="2"/>
          <w:sz w:val="22"/>
          <w:szCs w:val="22"/>
          <w:bdr w:val="single" w:sz="4" w:space="0" w:color="auto" w:frame="1"/>
        </w:rPr>
        <w:t xml:space="preserve"> </w:t>
      </w:r>
      <w:r w:rsidRPr="00F247FE">
        <w:rPr>
          <w:rFonts w:ascii="Verdana" w:hAnsi="Verdana" w:cs="Tahoma"/>
          <w:kern w:val="2"/>
          <w:sz w:val="22"/>
          <w:szCs w:val="22"/>
          <w:bdr w:val="single" w:sz="4" w:space="0" w:color="auto" w:frame="1"/>
        </w:rPr>
        <w:tab/>
        <w:t xml:space="preserve"> </w:t>
      </w:r>
      <w:r w:rsidRPr="00F247FE">
        <w:rPr>
          <w:rFonts w:ascii="Verdana" w:hAnsi="Verdana" w:cs="Tahoma"/>
          <w:kern w:val="2"/>
          <w:sz w:val="22"/>
          <w:szCs w:val="22"/>
        </w:rPr>
        <w:t>ustawy Pzp (wskazać z ww. – jeżeli dotyczy).</w:t>
      </w:r>
    </w:p>
    <w:p w14:paraId="46D49E8E" w14:textId="77777777" w:rsidR="00F247FE" w:rsidRPr="00F247FE" w:rsidRDefault="00F247FE" w:rsidP="00F247FE">
      <w:pPr>
        <w:widowControl/>
        <w:numPr>
          <w:ilvl w:val="0"/>
          <w:numId w:val="7"/>
        </w:numPr>
        <w:tabs>
          <w:tab w:val="left" w:pos="2552"/>
          <w:tab w:val="left" w:pos="9072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kern w:val="2"/>
          <w:sz w:val="22"/>
          <w:szCs w:val="22"/>
        </w:rPr>
      </w:pPr>
      <w:r w:rsidRPr="00F247FE">
        <w:rPr>
          <w:rFonts w:ascii="Verdana" w:hAnsi="Verdana" w:cs="Tahoma"/>
          <w:kern w:val="2"/>
          <w:sz w:val="22"/>
          <w:szCs w:val="22"/>
        </w:rPr>
        <w:t xml:space="preserve">Jednocześnie oświadczam, że w związku </w:t>
      </w:r>
      <w:bookmarkStart w:id="0" w:name="_Hlk209554568"/>
      <w:r w:rsidRPr="00F247FE">
        <w:rPr>
          <w:rFonts w:ascii="Verdana" w:hAnsi="Verdana" w:cs="Tahoma"/>
          <w:kern w:val="2"/>
          <w:sz w:val="22"/>
          <w:szCs w:val="22"/>
        </w:rPr>
        <w:t>z okolicznością wskazaną w ww.</w:t>
      </w:r>
      <w:r w:rsidRPr="00F247FE">
        <w:rPr>
          <w:rFonts w:ascii="Verdana" w:hAnsi="Verdana" w:cs="Tahoma"/>
          <w:kern w:val="2"/>
          <w:sz w:val="22"/>
          <w:szCs w:val="22"/>
        </w:rPr>
        <w:br/>
        <w:t>ust. 3 (dotyczącą art. 108 ust. 1 pkt 1, 2 i 5 lub art. 109 ust. 1 pkt 2 – 5</w:t>
      </w:r>
      <w:r w:rsidRPr="00F247FE">
        <w:rPr>
          <w:rFonts w:ascii="Verdana" w:hAnsi="Verdana" w:cs="Tahoma"/>
          <w:kern w:val="2"/>
          <w:sz w:val="22"/>
          <w:szCs w:val="22"/>
        </w:rPr>
        <w:br/>
        <w:t>i 7 – 10 ustawy Pzp),</w:t>
      </w:r>
      <w:bookmarkEnd w:id="0"/>
      <w:r w:rsidRPr="00F247FE">
        <w:rPr>
          <w:rFonts w:ascii="Verdana" w:hAnsi="Verdana" w:cs="Tahoma"/>
          <w:kern w:val="2"/>
          <w:sz w:val="22"/>
          <w:szCs w:val="22"/>
        </w:rPr>
        <w:t xml:space="preserve"> na podstawie art. 110 ust. 2 ustawy Pzp podjąłem następujące środki naprawcze:</w:t>
      </w:r>
      <w:r w:rsidRPr="00F247FE">
        <w:rPr>
          <w:rFonts w:ascii="Verdana" w:hAnsi="Verdana" w:cs="Tahoma"/>
          <w:kern w:val="2"/>
          <w:sz w:val="22"/>
          <w:szCs w:val="22"/>
          <w:bdr w:val="single" w:sz="4" w:space="0" w:color="auto" w:frame="1"/>
        </w:rPr>
        <w:tab/>
        <w:t xml:space="preserve"> </w:t>
      </w:r>
      <w:r w:rsidRPr="00F247FE">
        <w:rPr>
          <w:rFonts w:ascii="Verdana" w:hAnsi="Verdana" w:cs="Tahoma"/>
          <w:kern w:val="2"/>
          <w:sz w:val="22"/>
          <w:szCs w:val="22"/>
        </w:rPr>
        <w:br/>
        <w:t>(wskazać – jeżeli dotyczy).</w:t>
      </w:r>
    </w:p>
    <w:p w14:paraId="65D399C8" w14:textId="77777777" w:rsidR="00F247FE" w:rsidRPr="00F247FE" w:rsidRDefault="00F247FE" w:rsidP="00F247FE">
      <w:pPr>
        <w:widowControl/>
        <w:numPr>
          <w:ilvl w:val="0"/>
          <w:numId w:val="7"/>
        </w:numPr>
        <w:tabs>
          <w:tab w:val="left" w:pos="7088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kern w:val="2"/>
          <w:sz w:val="22"/>
          <w:szCs w:val="22"/>
        </w:rPr>
      </w:pPr>
      <w:r w:rsidRPr="00F247FE">
        <w:rPr>
          <w:rFonts w:ascii="Verdana" w:hAnsi="Verdana" w:cs="Tahoma"/>
          <w:kern w:val="2"/>
          <w:sz w:val="22"/>
          <w:szCs w:val="22"/>
        </w:rPr>
        <w:t xml:space="preserve">Oświadczam, że spełniam warunki udziału w postępowaniu określone przez Zamawiającego </w:t>
      </w:r>
      <w:r w:rsidRPr="00F247FE">
        <w:rPr>
          <w:rFonts w:ascii="Verdana" w:eastAsia="Calibri" w:hAnsi="Verdana" w:cs="Tahoma"/>
          <w:kern w:val="2"/>
          <w:sz w:val="22"/>
          <w:szCs w:val="22"/>
          <w:lang w:eastAsia="en-US"/>
        </w:rPr>
        <w:t xml:space="preserve">w SWZ, </w:t>
      </w:r>
      <w:r w:rsidRPr="00F247FE">
        <w:rPr>
          <w:rFonts w:ascii="Verdana" w:hAnsi="Verdana"/>
          <w:kern w:val="2"/>
          <w:sz w:val="22"/>
          <w:szCs w:val="22"/>
        </w:rPr>
        <w:t>w zakresie, w jakim wykonawca powołuje się na moje zasoby</w:t>
      </w:r>
      <w:r w:rsidRPr="00F247FE">
        <w:rPr>
          <w:rFonts w:ascii="Verdana" w:eastAsia="Calibri" w:hAnsi="Verdana" w:cs="Tahoma"/>
          <w:kern w:val="2"/>
          <w:sz w:val="22"/>
          <w:szCs w:val="22"/>
          <w:lang w:eastAsia="en-US"/>
        </w:rPr>
        <w:t>.</w:t>
      </w:r>
    </w:p>
    <w:p w14:paraId="01BF7297" w14:textId="77777777" w:rsidR="00F247FE" w:rsidRPr="00F247FE" w:rsidRDefault="00F247FE" w:rsidP="00F247FE">
      <w:pPr>
        <w:widowControl/>
        <w:numPr>
          <w:ilvl w:val="0"/>
          <w:numId w:val="7"/>
        </w:numPr>
        <w:tabs>
          <w:tab w:val="right" w:pos="9746"/>
        </w:tabs>
        <w:suppressAutoHyphens w:val="0"/>
        <w:spacing w:before="120" w:after="120" w:line="276" w:lineRule="auto"/>
        <w:ind w:left="357" w:hanging="357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F247F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Oświadczam, że dostęp do podmiotowych środków dowodowych, </w:t>
      </w:r>
    </w:p>
    <w:p w14:paraId="289BB1AC" w14:textId="77777777" w:rsidR="00F247FE" w:rsidRPr="00F247FE" w:rsidRDefault="00F247FE" w:rsidP="00F247FE">
      <w:pPr>
        <w:widowControl/>
        <w:tabs>
          <w:tab w:val="right" w:pos="9746"/>
        </w:tabs>
        <w:suppressAutoHyphens w:val="0"/>
        <w:spacing w:before="120" w:after="120" w:line="276" w:lineRule="auto"/>
        <w:ind w:left="360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F247F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lastRenderedPageBreak/>
        <w:t>tj.</w:t>
      </w:r>
      <w:r w:rsidRPr="00F247FE">
        <w:rPr>
          <w:rFonts w:ascii="Verdana" w:eastAsia="Times New Roman" w:hAnsi="Verdana" w:cs="Tahoma"/>
          <w:kern w:val="0"/>
          <w:sz w:val="22"/>
          <w:szCs w:val="22"/>
          <w:bdr w:val="single" w:sz="4" w:space="0" w:color="auto" w:frame="1"/>
          <w:lang w:eastAsia="pl-PL" w:bidi="ar-SA"/>
        </w:rPr>
        <w:tab/>
        <w:t>*</w:t>
      </w:r>
      <w:r w:rsidRPr="00F247FE">
        <w:rPr>
          <w:rFonts w:ascii="Verdana" w:eastAsia="Times New Roman" w:hAnsi="Verdana" w:cs="Tahoma"/>
          <w:kern w:val="0"/>
          <w:sz w:val="22"/>
          <w:szCs w:val="22"/>
          <w:bdr w:val="single" w:sz="4" w:space="0" w:color="auto" w:frame="1"/>
          <w:lang w:eastAsia="pl-PL" w:bidi="ar-SA"/>
        </w:rPr>
        <w:br/>
      </w:r>
      <w:r w:rsidRPr="00F247F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można uzyskać za pomocą bezpłatnych i ogólnodostępnych baz danych, w szczególności rejestrów publicznych, na podstawie następujących danych umożliwiających dostęp do tych środków (np. NIP, REGON, nr KRS):</w:t>
      </w:r>
    </w:p>
    <w:p w14:paraId="77FBCA68" w14:textId="77777777" w:rsidR="00F247FE" w:rsidRPr="00F247FE" w:rsidRDefault="00F247FE" w:rsidP="00F247FE">
      <w:pPr>
        <w:widowControl/>
        <w:tabs>
          <w:tab w:val="right" w:pos="9746"/>
        </w:tabs>
        <w:suppressAutoHyphens w:val="0"/>
        <w:spacing w:before="120" w:after="120" w:line="276" w:lineRule="auto"/>
        <w:ind w:left="360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F247FE">
        <w:rPr>
          <w:rFonts w:ascii="Verdana" w:eastAsia="Times New Roman" w:hAnsi="Verdana" w:cs="Tahoma"/>
          <w:kern w:val="0"/>
          <w:sz w:val="22"/>
          <w:szCs w:val="22"/>
          <w:bdr w:val="single" w:sz="4" w:space="0" w:color="auto" w:frame="1"/>
          <w:lang w:eastAsia="pl-PL" w:bidi="ar-SA"/>
        </w:rPr>
        <w:t xml:space="preserve">      </w:t>
      </w:r>
      <w:r w:rsidRPr="00F247FE">
        <w:rPr>
          <w:rFonts w:ascii="Verdana" w:eastAsia="Times New Roman" w:hAnsi="Verdana" w:cs="Tahoma"/>
          <w:kern w:val="0"/>
          <w:sz w:val="22"/>
          <w:szCs w:val="22"/>
          <w:bdr w:val="single" w:sz="4" w:space="0" w:color="auto" w:frame="1"/>
          <w:lang w:eastAsia="pl-PL" w:bidi="ar-SA"/>
        </w:rPr>
        <w:tab/>
        <w:t xml:space="preserve">                             </w:t>
      </w:r>
      <w:r w:rsidRPr="00F247F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                     </w:t>
      </w:r>
    </w:p>
    <w:p w14:paraId="1190EE19" w14:textId="457CBBE8" w:rsidR="00F247FE" w:rsidRPr="00F247FE" w:rsidRDefault="00F247FE" w:rsidP="00F247FE">
      <w:pPr>
        <w:widowControl/>
        <w:tabs>
          <w:tab w:val="right" w:pos="9746"/>
        </w:tabs>
        <w:suppressAutoHyphens w:val="0"/>
        <w:spacing w:before="120" w:after="120" w:line="276" w:lineRule="auto"/>
        <w:ind w:left="284"/>
        <w:rPr>
          <w:rFonts w:ascii="Verdana" w:hAnsi="Verdana" w:cs="Tahoma"/>
          <w:b/>
          <w:kern w:val="2"/>
          <w:sz w:val="22"/>
          <w:szCs w:val="22"/>
        </w:rPr>
      </w:pPr>
      <w:r w:rsidRPr="00F247FE">
        <w:rPr>
          <w:rFonts w:ascii="Verdana" w:hAnsi="Verdana" w:cs="Tahoma"/>
          <w:b/>
          <w:kern w:val="2"/>
          <w:sz w:val="22"/>
          <w:szCs w:val="22"/>
        </w:rPr>
        <w:t xml:space="preserve">* wskazać dokumenty z wymienionych w Rozdz. VIII ust. 3 pkt </w:t>
      </w:r>
      <w:r w:rsidR="00A830C0">
        <w:rPr>
          <w:rFonts w:ascii="Verdana" w:hAnsi="Verdana" w:cs="Tahoma"/>
          <w:b/>
          <w:kern w:val="2"/>
          <w:sz w:val="22"/>
          <w:szCs w:val="22"/>
        </w:rPr>
        <w:t>2</w:t>
      </w:r>
      <w:bookmarkStart w:id="1" w:name="_GoBack"/>
      <w:bookmarkEnd w:id="1"/>
      <w:r w:rsidRPr="00F247FE">
        <w:rPr>
          <w:rFonts w:ascii="Verdana" w:hAnsi="Verdana" w:cs="Tahoma"/>
          <w:b/>
          <w:kern w:val="2"/>
          <w:sz w:val="22"/>
          <w:szCs w:val="22"/>
        </w:rPr>
        <w:t xml:space="preserve"> SWZ, których to dotyczy</w:t>
      </w:r>
    </w:p>
    <w:p w14:paraId="12E2CB3B" w14:textId="009BEFC1" w:rsidR="00F247FE" w:rsidRPr="00F247FE" w:rsidRDefault="00F247FE" w:rsidP="00F247FE">
      <w:pPr>
        <w:widowControl/>
        <w:numPr>
          <w:ilvl w:val="0"/>
          <w:numId w:val="7"/>
        </w:numPr>
        <w:tabs>
          <w:tab w:val="left" w:pos="10466"/>
        </w:tabs>
        <w:suppressAutoHyphens w:val="0"/>
        <w:spacing w:before="120" w:after="120" w:line="276" w:lineRule="auto"/>
        <w:ind w:left="284" w:right="119" w:hanging="284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F247F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Oświadczam, że wszystkie informacje podane w powyższych oświadczeniach są aktualne i zgodne z prawdą oraz zostały przedstawione z pełną świadomością konsekwencji wprowadzenia Zamawiającego w błąd przy przedstawianiu informacji.</w:t>
      </w:r>
    </w:p>
    <w:p w14:paraId="7ADB9BA8" w14:textId="77777777" w:rsidR="003B672E" w:rsidRPr="003B672E" w:rsidRDefault="003B672E" w:rsidP="00F247FE">
      <w:pPr>
        <w:spacing w:before="360" w:after="120" w:line="276" w:lineRule="auto"/>
        <w:rPr>
          <w:rFonts w:ascii="Verdana" w:hAnsi="Verdana"/>
          <w:bCs/>
          <w:kern w:val="2"/>
          <w:sz w:val="22"/>
          <w:szCs w:val="22"/>
        </w:rPr>
      </w:pPr>
      <w:r w:rsidRPr="003B672E">
        <w:rPr>
          <w:rFonts w:ascii="Verdana" w:hAnsi="Verdana"/>
          <w:b/>
          <w:kern w:val="2"/>
          <w:sz w:val="22"/>
          <w:szCs w:val="22"/>
        </w:rPr>
        <w:t>Uwaga:</w:t>
      </w:r>
      <w:r w:rsidRPr="003B672E">
        <w:rPr>
          <w:rFonts w:ascii="Verdana" w:hAnsi="Verdana"/>
          <w:b/>
          <w:kern w:val="2"/>
          <w:sz w:val="22"/>
          <w:szCs w:val="22"/>
        </w:rPr>
        <w:br/>
      </w:r>
      <w:r w:rsidRPr="003B672E">
        <w:rPr>
          <w:rFonts w:ascii="Verdana" w:hAnsi="Verdana"/>
          <w:kern w:val="2"/>
          <w:sz w:val="22"/>
          <w:szCs w:val="22"/>
        </w:rPr>
        <w:t xml:space="preserve">Oświadczenie należy podpisać kwalifikowanym podpisem elektronicznym lub podpisem zaufanym lub podpisem osobistym </w:t>
      </w:r>
      <w:r w:rsidRPr="003B672E">
        <w:rPr>
          <w:rFonts w:ascii="Verdana" w:hAnsi="Verdana"/>
          <w:bCs/>
          <w:kern w:val="2"/>
          <w:sz w:val="22"/>
          <w:szCs w:val="22"/>
        </w:rPr>
        <w:t>przez osobę lub osoby uprawnione do reprezentowania Podmiotu udostępniającego zasoby.</w:t>
      </w:r>
    </w:p>
    <w:p w14:paraId="55EF77E3" w14:textId="77777777" w:rsidR="003B672E" w:rsidRPr="003B672E" w:rsidRDefault="003B672E" w:rsidP="003B672E">
      <w:pPr>
        <w:spacing w:line="276" w:lineRule="auto"/>
        <w:rPr>
          <w:rFonts w:ascii="Verdana" w:hAnsi="Verdana"/>
          <w:b/>
          <w:kern w:val="2"/>
          <w:sz w:val="22"/>
          <w:szCs w:val="22"/>
        </w:rPr>
      </w:pPr>
      <w:r w:rsidRPr="003B672E">
        <w:rPr>
          <w:rFonts w:ascii="Verdana" w:hAnsi="Verdana"/>
          <w:b/>
          <w:kern w:val="2"/>
          <w:sz w:val="22"/>
          <w:szCs w:val="22"/>
        </w:rPr>
        <w:t>Uwaga: Oświadczenie należy podpisać kwalifikowanym podpisem elektronicznym lub podpisem zaufanym lub podpisem osobistym przez osobę lub osoby uprawnione do reprezentowania Wykonawcy.</w:t>
      </w:r>
    </w:p>
    <w:p w14:paraId="5ED7230B" w14:textId="77777777" w:rsidR="003B672E" w:rsidRPr="003B672E" w:rsidRDefault="003B672E" w:rsidP="003B672E">
      <w:pPr>
        <w:rPr>
          <w:rFonts w:ascii="Verdana" w:hAnsi="Verdana"/>
          <w:b/>
          <w:bCs/>
          <w:kern w:val="2"/>
          <w:sz w:val="22"/>
          <w:szCs w:val="22"/>
        </w:rPr>
      </w:pPr>
    </w:p>
    <w:p w14:paraId="7E684631" w14:textId="77777777" w:rsidR="003B672E" w:rsidRPr="003B672E" w:rsidRDefault="003B672E" w:rsidP="003B672E">
      <w:pPr>
        <w:shd w:val="clear" w:color="auto" w:fill="FFFFFF"/>
        <w:spacing w:before="120"/>
        <w:contextualSpacing/>
        <w:rPr>
          <w:rFonts w:ascii="Verdana" w:hAnsi="Verdana"/>
          <w:kern w:val="2"/>
          <w:sz w:val="18"/>
          <w:szCs w:val="18"/>
        </w:rPr>
      </w:pPr>
    </w:p>
    <w:p w14:paraId="22D671DD" w14:textId="10A74953" w:rsidR="0026548B" w:rsidRPr="00EE7908" w:rsidRDefault="0026548B" w:rsidP="002C6224">
      <w:pPr>
        <w:spacing w:before="120" w:after="120" w:line="276" w:lineRule="auto"/>
        <w:rPr>
          <w:rFonts w:ascii="Verdana" w:hAnsi="Verdana"/>
          <w:b/>
          <w:bCs/>
          <w:sz w:val="22"/>
          <w:szCs w:val="22"/>
        </w:rPr>
      </w:pPr>
    </w:p>
    <w:sectPr w:rsidR="0026548B" w:rsidRPr="00EE7908" w:rsidSect="002A55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7" w:right="1417" w:bottom="1417" w:left="1417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E88CC4" w14:textId="77777777" w:rsidR="00E73E20" w:rsidRDefault="00E73E20" w:rsidP="004D48F2">
      <w:r>
        <w:separator/>
      </w:r>
    </w:p>
  </w:endnote>
  <w:endnote w:type="continuationSeparator" w:id="0">
    <w:p w14:paraId="7BD63ACE" w14:textId="77777777" w:rsidR="00E73E20" w:rsidRDefault="00E73E20" w:rsidP="004D4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A0DF8D" w14:textId="77777777" w:rsidR="003E5A55" w:rsidRDefault="003E5A5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9C39CA" w14:textId="2061DCFE" w:rsidR="00E73E20" w:rsidRDefault="00E73E20">
    <w:pPr>
      <w:pStyle w:val="Stopka"/>
    </w:pPr>
    <w:r w:rsidRPr="00DD6F74">
      <w:rPr>
        <w:rFonts w:ascii="Calibri" w:eastAsia="Calibri" w:hAnsi="Calibri" w:cs="Times New Roman"/>
        <w:noProof/>
        <w:kern w:val="3"/>
        <w:szCs w:val="24"/>
        <w:lang w:eastAsia="pl-PL" w:bidi="ar-SA"/>
      </w:rPr>
      <w:drawing>
        <wp:inline distT="0" distB="0" distL="0" distR="0" wp14:anchorId="6567B13F" wp14:editId="7E41DDD3">
          <wp:extent cx="5760720" cy="607695"/>
          <wp:effectExtent l="0" t="0" r="0" b="190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671230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4CE7BCD" w14:textId="5CA54D88" w:rsidR="00E73E20" w:rsidRDefault="00E73E20">
    <w:pPr>
      <w:pStyle w:val="Stopka"/>
    </w:pPr>
    <w:r>
      <w:rPr>
        <w:noProof/>
        <w:lang w:eastAsia="pl-PL" w:bidi="ar-SA"/>
      </w:rPr>
      <w:drawing>
        <wp:inline distT="0" distB="0" distL="0" distR="0" wp14:anchorId="1CA3A010" wp14:editId="3C8CDB10">
          <wp:extent cx="5097780" cy="365760"/>
          <wp:effectExtent l="0" t="0" r="7620" b="0"/>
          <wp:docPr id="5" name="Obraz 5" descr="Prostokąt z wzorem geometrucznym w kolorach żółtym i niebieskim. Po prawej stronie nazwa gminy, adres pocztowy, numery telefonów i adres mailowy" title="Stopka papieru firm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778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21D276" w14:textId="77777777" w:rsidR="003E5A55" w:rsidRDefault="003E5A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2AB1C4" w14:textId="77777777" w:rsidR="00E73E20" w:rsidRDefault="00E73E20" w:rsidP="004D48F2">
      <w:r>
        <w:separator/>
      </w:r>
    </w:p>
  </w:footnote>
  <w:footnote w:type="continuationSeparator" w:id="0">
    <w:p w14:paraId="5A1EE76C" w14:textId="77777777" w:rsidR="00E73E20" w:rsidRDefault="00E73E20" w:rsidP="004D48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97F89" w14:textId="77777777" w:rsidR="003E5A55" w:rsidRDefault="003E5A5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A35F6A" w14:textId="77777777" w:rsidR="003E5A55" w:rsidRDefault="003E5A5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04479" w14:textId="77777777" w:rsidR="003E5A55" w:rsidRDefault="003E5A5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637"/>
    <w:multiLevelType w:val="hybridMultilevel"/>
    <w:tmpl w:val="40B833AC"/>
    <w:lvl w:ilvl="0" w:tplc="FF5E6C8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4E4EA2"/>
    <w:multiLevelType w:val="hybridMultilevel"/>
    <w:tmpl w:val="81204536"/>
    <w:lvl w:ilvl="0" w:tplc="910602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D24AA"/>
    <w:multiLevelType w:val="hybridMultilevel"/>
    <w:tmpl w:val="520647B4"/>
    <w:lvl w:ilvl="0" w:tplc="2CBC6D6E">
      <w:start w:val="1"/>
      <w:numFmt w:val="decimal"/>
      <w:lvlText w:val="%1."/>
      <w:lvlJc w:val="left"/>
      <w:pPr>
        <w:ind w:left="607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27" w:hanging="360"/>
      </w:pPr>
    </w:lvl>
    <w:lvl w:ilvl="2" w:tplc="0415001B">
      <w:start w:val="1"/>
      <w:numFmt w:val="lowerRoman"/>
      <w:lvlText w:val="%3."/>
      <w:lvlJc w:val="right"/>
      <w:pPr>
        <w:ind w:left="2047" w:hanging="180"/>
      </w:pPr>
    </w:lvl>
    <w:lvl w:ilvl="3" w:tplc="0415000F">
      <w:start w:val="1"/>
      <w:numFmt w:val="decimal"/>
      <w:lvlText w:val="%4."/>
      <w:lvlJc w:val="left"/>
      <w:pPr>
        <w:ind w:left="2767" w:hanging="360"/>
      </w:pPr>
    </w:lvl>
    <w:lvl w:ilvl="4" w:tplc="04150019">
      <w:start w:val="1"/>
      <w:numFmt w:val="lowerLetter"/>
      <w:lvlText w:val="%5."/>
      <w:lvlJc w:val="left"/>
      <w:pPr>
        <w:ind w:left="3487" w:hanging="360"/>
      </w:pPr>
    </w:lvl>
    <w:lvl w:ilvl="5" w:tplc="0415001B">
      <w:start w:val="1"/>
      <w:numFmt w:val="lowerRoman"/>
      <w:lvlText w:val="%6."/>
      <w:lvlJc w:val="right"/>
      <w:pPr>
        <w:ind w:left="4207" w:hanging="180"/>
      </w:pPr>
    </w:lvl>
    <w:lvl w:ilvl="6" w:tplc="0415000F">
      <w:start w:val="1"/>
      <w:numFmt w:val="decimal"/>
      <w:lvlText w:val="%7."/>
      <w:lvlJc w:val="left"/>
      <w:pPr>
        <w:ind w:left="4927" w:hanging="360"/>
      </w:pPr>
    </w:lvl>
    <w:lvl w:ilvl="7" w:tplc="04150019">
      <w:start w:val="1"/>
      <w:numFmt w:val="lowerLetter"/>
      <w:lvlText w:val="%8."/>
      <w:lvlJc w:val="left"/>
      <w:pPr>
        <w:ind w:left="5647" w:hanging="360"/>
      </w:pPr>
    </w:lvl>
    <w:lvl w:ilvl="8" w:tplc="0415001B">
      <w:start w:val="1"/>
      <w:numFmt w:val="lowerRoman"/>
      <w:lvlText w:val="%9."/>
      <w:lvlJc w:val="right"/>
      <w:pPr>
        <w:ind w:left="6367" w:hanging="180"/>
      </w:pPr>
    </w:lvl>
  </w:abstractNum>
  <w:abstractNum w:abstractNumId="3">
    <w:nsid w:val="354313C6"/>
    <w:multiLevelType w:val="hybridMultilevel"/>
    <w:tmpl w:val="A00A1FFA"/>
    <w:lvl w:ilvl="0" w:tplc="B6C680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374D9B"/>
    <w:multiLevelType w:val="hybridMultilevel"/>
    <w:tmpl w:val="79FAE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272A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DF"/>
    <w:rsid w:val="000241DE"/>
    <w:rsid w:val="00044A2F"/>
    <w:rsid w:val="00055CA2"/>
    <w:rsid w:val="000616F1"/>
    <w:rsid w:val="00075C1D"/>
    <w:rsid w:val="00083F3B"/>
    <w:rsid w:val="00097E1D"/>
    <w:rsid w:val="000A1B6B"/>
    <w:rsid w:val="000B5D35"/>
    <w:rsid w:val="000C4F9F"/>
    <w:rsid w:val="000D01E1"/>
    <w:rsid w:val="000D484B"/>
    <w:rsid w:val="000F27A7"/>
    <w:rsid w:val="00104710"/>
    <w:rsid w:val="00106629"/>
    <w:rsid w:val="0011254D"/>
    <w:rsid w:val="0011570D"/>
    <w:rsid w:val="00120D02"/>
    <w:rsid w:val="00134EF2"/>
    <w:rsid w:val="00134F62"/>
    <w:rsid w:val="00151AA0"/>
    <w:rsid w:val="00163158"/>
    <w:rsid w:val="0019077F"/>
    <w:rsid w:val="001B6CF6"/>
    <w:rsid w:val="001C468B"/>
    <w:rsid w:val="001D7790"/>
    <w:rsid w:val="001E36BC"/>
    <w:rsid w:val="001E3DB7"/>
    <w:rsid w:val="00200E7D"/>
    <w:rsid w:val="00203260"/>
    <w:rsid w:val="00203773"/>
    <w:rsid w:val="00206608"/>
    <w:rsid w:val="002366E0"/>
    <w:rsid w:val="0026548B"/>
    <w:rsid w:val="00293052"/>
    <w:rsid w:val="002A15ED"/>
    <w:rsid w:val="002A55A7"/>
    <w:rsid w:val="002B1C70"/>
    <w:rsid w:val="002B4A95"/>
    <w:rsid w:val="002C6224"/>
    <w:rsid w:val="002D3FDA"/>
    <w:rsid w:val="002F07EA"/>
    <w:rsid w:val="0031150F"/>
    <w:rsid w:val="0034415B"/>
    <w:rsid w:val="00345653"/>
    <w:rsid w:val="00350DA7"/>
    <w:rsid w:val="00356BFC"/>
    <w:rsid w:val="003A7808"/>
    <w:rsid w:val="003B04EB"/>
    <w:rsid w:val="003B672E"/>
    <w:rsid w:val="003C591A"/>
    <w:rsid w:val="003E5A55"/>
    <w:rsid w:val="003F2ED9"/>
    <w:rsid w:val="00407499"/>
    <w:rsid w:val="004303C0"/>
    <w:rsid w:val="004411C8"/>
    <w:rsid w:val="004603D1"/>
    <w:rsid w:val="004825CA"/>
    <w:rsid w:val="004B4453"/>
    <w:rsid w:val="004C0FD8"/>
    <w:rsid w:val="004C56E7"/>
    <w:rsid w:val="004D4161"/>
    <w:rsid w:val="004D48F2"/>
    <w:rsid w:val="004D7A18"/>
    <w:rsid w:val="004D7B01"/>
    <w:rsid w:val="00505ECB"/>
    <w:rsid w:val="005075FC"/>
    <w:rsid w:val="00515077"/>
    <w:rsid w:val="00515EF4"/>
    <w:rsid w:val="005271B0"/>
    <w:rsid w:val="00530463"/>
    <w:rsid w:val="0055021B"/>
    <w:rsid w:val="005622A0"/>
    <w:rsid w:val="00562B3C"/>
    <w:rsid w:val="00563FDF"/>
    <w:rsid w:val="0057088B"/>
    <w:rsid w:val="005903B9"/>
    <w:rsid w:val="00593ED6"/>
    <w:rsid w:val="005A2D7D"/>
    <w:rsid w:val="005A5CDD"/>
    <w:rsid w:val="005B5701"/>
    <w:rsid w:val="005D6EEA"/>
    <w:rsid w:val="005E3FF6"/>
    <w:rsid w:val="006450CD"/>
    <w:rsid w:val="00656FF0"/>
    <w:rsid w:val="00676414"/>
    <w:rsid w:val="006A006A"/>
    <w:rsid w:val="006B12E0"/>
    <w:rsid w:val="006B6B2B"/>
    <w:rsid w:val="006B70EC"/>
    <w:rsid w:val="006C4F81"/>
    <w:rsid w:val="006D2576"/>
    <w:rsid w:val="006F613E"/>
    <w:rsid w:val="00700F7C"/>
    <w:rsid w:val="00701A85"/>
    <w:rsid w:val="007026EC"/>
    <w:rsid w:val="00704D3B"/>
    <w:rsid w:val="00710682"/>
    <w:rsid w:val="007359CD"/>
    <w:rsid w:val="00743845"/>
    <w:rsid w:val="00743F9F"/>
    <w:rsid w:val="0075193C"/>
    <w:rsid w:val="00762655"/>
    <w:rsid w:val="007752F7"/>
    <w:rsid w:val="00782EB2"/>
    <w:rsid w:val="00786B66"/>
    <w:rsid w:val="007920EB"/>
    <w:rsid w:val="00795E80"/>
    <w:rsid w:val="00797279"/>
    <w:rsid w:val="007A59A6"/>
    <w:rsid w:val="007C0BFE"/>
    <w:rsid w:val="007E099D"/>
    <w:rsid w:val="007E285C"/>
    <w:rsid w:val="007F6217"/>
    <w:rsid w:val="00810AAE"/>
    <w:rsid w:val="00816033"/>
    <w:rsid w:val="00821BAE"/>
    <w:rsid w:val="00835D9C"/>
    <w:rsid w:val="00845003"/>
    <w:rsid w:val="00855B23"/>
    <w:rsid w:val="00871A73"/>
    <w:rsid w:val="00877C31"/>
    <w:rsid w:val="00884FBC"/>
    <w:rsid w:val="00893CCB"/>
    <w:rsid w:val="008A65C3"/>
    <w:rsid w:val="008B5A67"/>
    <w:rsid w:val="008D696C"/>
    <w:rsid w:val="008F6B72"/>
    <w:rsid w:val="009119ED"/>
    <w:rsid w:val="00923F2B"/>
    <w:rsid w:val="00927119"/>
    <w:rsid w:val="00934D2B"/>
    <w:rsid w:val="009779F5"/>
    <w:rsid w:val="009866EE"/>
    <w:rsid w:val="009B4ABE"/>
    <w:rsid w:val="009B4D7D"/>
    <w:rsid w:val="009C381D"/>
    <w:rsid w:val="009D2AA0"/>
    <w:rsid w:val="009E4D78"/>
    <w:rsid w:val="00A1081A"/>
    <w:rsid w:val="00A10C37"/>
    <w:rsid w:val="00A11FA8"/>
    <w:rsid w:val="00A121BF"/>
    <w:rsid w:val="00A25048"/>
    <w:rsid w:val="00A33E95"/>
    <w:rsid w:val="00A71892"/>
    <w:rsid w:val="00A744FC"/>
    <w:rsid w:val="00A8034A"/>
    <w:rsid w:val="00A830C0"/>
    <w:rsid w:val="00A8369E"/>
    <w:rsid w:val="00AA0332"/>
    <w:rsid w:val="00AA7589"/>
    <w:rsid w:val="00AC7264"/>
    <w:rsid w:val="00AF2A04"/>
    <w:rsid w:val="00AF5E9E"/>
    <w:rsid w:val="00B07B38"/>
    <w:rsid w:val="00B17688"/>
    <w:rsid w:val="00B404F8"/>
    <w:rsid w:val="00B4362F"/>
    <w:rsid w:val="00B73EDF"/>
    <w:rsid w:val="00B96239"/>
    <w:rsid w:val="00BB0CD0"/>
    <w:rsid w:val="00BE1B8D"/>
    <w:rsid w:val="00C037C5"/>
    <w:rsid w:val="00C35935"/>
    <w:rsid w:val="00C36024"/>
    <w:rsid w:val="00C462FE"/>
    <w:rsid w:val="00C60BDB"/>
    <w:rsid w:val="00C65596"/>
    <w:rsid w:val="00C919FA"/>
    <w:rsid w:val="00C9447B"/>
    <w:rsid w:val="00C971E8"/>
    <w:rsid w:val="00C975D4"/>
    <w:rsid w:val="00CA773F"/>
    <w:rsid w:val="00CB0985"/>
    <w:rsid w:val="00CD04B9"/>
    <w:rsid w:val="00CD33AA"/>
    <w:rsid w:val="00D34433"/>
    <w:rsid w:val="00D37302"/>
    <w:rsid w:val="00D4016D"/>
    <w:rsid w:val="00D50E17"/>
    <w:rsid w:val="00D54817"/>
    <w:rsid w:val="00D55F7B"/>
    <w:rsid w:val="00D5697C"/>
    <w:rsid w:val="00D65D93"/>
    <w:rsid w:val="00D70CC7"/>
    <w:rsid w:val="00D739BE"/>
    <w:rsid w:val="00D74A03"/>
    <w:rsid w:val="00D84CF3"/>
    <w:rsid w:val="00D96DDE"/>
    <w:rsid w:val="00DE2533"/>
    <w:rsid w:val="00DF2133"/>
    <w:rsid w:val="00E259AE"/>
    <w:rsid w:val="00E57D5D"/>
    <w:rsid w:val="00E73E20"/>
    <w:rsid w:val="00E84B02"/>
    <w:rsid w:val="00E9438E"/>
    <w:rsid w:val="00E9439A"/>
    <w:rsid w:val="00E95A3E"/>
    <w:rsid w:val="00EB1FF6"/>
    <w:rsid w:val="00ED2474"/>
    <w:rsid w:val="00EE143F"/>
    <w:rsid w:val="00EE3698"/>
    <w:rsid w:val="00EE7908"/>
    <w:rsid w:val="00EF259F"/>
    <w:rsid w:val="00F01EBF"/>
    <w:rsid w:val="00F044B3"/>
    <w:rsid w:val="00F247FE"/>
    <w:rsid w:val="00F2743E"/>
    <w:rsid w:val="00F27A87"/>
    <w:rsid w:val="00F30A5B"/>
    <w:rsid w:val="00F5629B"/>
    <w:rsid w:val="00F569D2"/>
    <w:rsid w:val="00F60EE8"/>
    <w:rsid w:val="00F73E87"/>
    <w:rsid w:val="00F7430A"/>
    <w:rsid w:val="00F9717D"/>
    <w:rsid w:val="00FA52DE"/>
    <w:rsid w:val="00FF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E3D2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4D48F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D48F2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4D48F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D48F2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4D48F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D48F2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4D48F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D48F2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7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8493E-2E39-4E1F-AD72-CECDA5D47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do SWZ - Oświadczenie art. 125 ust. 5</vt:lpstr>
    </vt:vector>
  </TitlesOfParts>
  <Company>Hewlett-Packard Company</Company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do SWZ - Oświadczenie art. 125 ust. 5</dc:title>
  <dc:creator>KATARZYNA MICHALAK</dc:creator>
  <cp:lastModifiedBy>Wojnarowska Anna</cp:lastModifiedBy>
  <cp:revision>4</cp:revision>
  <cp:lastPrinted>2021-03-05T11:51:00Z</cp:lastPrinted>
  <dcterms:created xsi:type="dcterms:W3CDTF">2025-12-08T09:58:00Z</dcterms:created>
  <dcterms:modified xsi:type="dcterms:W3CDTF">2025-12-08T10:22:00Z</dcterms:modified>
</cp:coreProperties>
</file>